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3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Kритеријуми за избор пројеката уградње соларних панела и пратеће инсталације за производњу електричне енергије за сопствене потребе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leGrid0"/>
        <w:tblW w:w="9245" w:type="dxa"/>
        <w:jc w:val="center"/>
        <w:tblInd w:w="0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254"/>
        <w:gridCol w:w="30"/>
        <w:gridCol w:w="43"/>
        <w:gridCol w:w="1426"/>
        <w:gridCol w:w="1"/>
        <w:gridCol w:w="1491"/>
      </w:tblGrid>
      <w:tr>
        <w:trPr>
          <w:trHeight w:val="667" w:hRule="atLeast"/>
        </w:trPr>
        <w:tc>
          <w:tcPr>
            <w:tcW w:w="9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Набавка и уградња соларних панела, инвертора и пратеће инсталације за производњу електричне енергије за сопствене потребе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RS" w:eastAsia="sr-CS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sr-RS" w:eastAsia="sr-CS"/>
              </w:rPr>
              <w:t>и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 (породичне куће)</w:t>
            </w:r>
          </w:p>
        </w:tc>
      </w:tr>
      <w:tr>
        <w:trPr>
          <w:trHeight w:val="389" w:hRule="atLeast"/>
        </w:trPr>
        <w:tc>
          <w:tcPr>
            <w:tcW w:w="6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Постојеће стање спољних зидова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максимално</w:t>
            </w:r>
          </w:p>
        </w:tc>
      </w:tr>
      <w:tr>
        <w:trPr>
          <w:trHeight w:val="338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25</w:t>
            </w:r>
          </w:p>
        </w:tc>
      </w:tr>
      <w:tr>
        <w:trPr>
          <w:trHeight w:val="281" w:hRule="atLeast"/>
        </w:trPr>
        <w:tc>
          <w:tcPr>
            <w:tcW w:w="9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bCs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53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25</w:t>
            </w:r>
          </w:p>
        </w:tc>
      </w:tr>
      <w:tr>
        <w:trPr>
          <w:trHeight w:val="389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b/>
                <w:b/>
                <w:bCs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bCs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38" w:hRule="atLeast"/>
        </w:trPr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RS" w:eastAsia="sr-CS"/>
              </w:rPr>
              <w:t>Постојеће карактеристике спољне столарије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CS"/>
              </w:rPr>
              <w:t>са размакнутим крилима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25</w:t>
            </w:r>
          </w:p>
        </w:tc>
      </w:tr>
      <w:tr>
        <w:trPr>
          <w:trHeight w:val="353" w:hRule="atLeast"/>
        </w:trPr>
        <w:tc>
          <w:tcPr>
            <w:tcW w:w="9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19,5</w:t>
            </w:r>
          </w:p>
        </w:tc>
      </w:tr>
      <w:tr>
        <w:trPr>
          <w:trHeight w:val="343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19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18,5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18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16</w:t>
            </w:r>
          </w:p>
        </w:tc>
      </w:tr>
      <w:tr>
        <w:trPr>
          <w:trHeight w:val="667" w:hRule="atLeast"/>
        </w:trPr>
        <w:tc>
          <w:tcPr>
            <w:tcW w:w="9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Kритеријуми за избор пројеката уградње електронски регулисаних циркулационих пумпи, опремања система грејања са уређајима за регулацију и мерење предате</w:t>
        <w:br/>
        <w:t>количине топлоте објекту (калориметри, делитељи топлоте, баланс вентили)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tbl>
      <w:tblPr>
        <w:tblStyle w:val="TableGrid0"/>
        <w:tblW w:w="9245" w:type="dxa"/>
        <w:jc w:val="center"/>
        <w:tblInd w:w="0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center"/>
              <w:rPr>
                <w:rStyle w:val="Markedcontent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pacing w:lineRule="auto" w:line="240" w:before="0" w:after="0"/>
              <w:contextualSpacing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уградње електронски регулисаних циркулационих пумпи</w:t>
            </w: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опремања система грејања са уређајима за регулацију и мерење предате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br/>
            </w:r>
            <w:r>
              <w:rPr>
                <w:rStyle w:val="Markedcontent"/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количине топлоте објекту (калориметри, делитељи топлоте, баланс вентили)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станове/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стамбене заједнице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Rvts3" w:customStyle="1">
    <w:name w:val="rvts3"/>
    <w:uiPriority w:val="99"/>
    <w:qFormat/>
    <w:rsid w:val="003e1897"/>
    <w:rPr>
      <w:color w:val="000000"/>
      <w:sz w:val="20"/>
    </w:rPr>
  </w:style>
  <w:style w:type="character" w:styleId="Markedcontent" w:customStyle="1">
    <w:name w:val="markedcontent"/>
    <w:basedOn w:val="DefaultParagraphFont"/>
    <w:qFormat/>
    <w:rsid w:val="006005b5"/>
    <w:rPr/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6005b5"/>
    <w:rPr>
      <w:lang w:val="en-GB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 New Roman"/>
      <w:color w:val="00000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ascii="Times New Roman" w:hAnsi="Times New Roman" w:eastAsia="Calibri" w:cs="Calibri"/>
      <w:b/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9</Pages>
  <Words>433</Words>
  <Characters>2636</Characters>
  <CharactersWithSpaces>2981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2022-09-28T11:44:00Z</dcterms:created>
  <dc:creator>HP EliteBook 840 G3</dc:creator>
  <dc:description/>
  <dc:language>sr-Latn-RS</dc:language>
  <cp:lastModifiedBy>Aleksandar Puljevic</cp:lastModifiedBy>
  <cp:lastPrinted>2021-08-06T05:54:00Z</cp:lastPrinted>
  <dcterms:modified xsi:type="dcterms:W3CDTF">2022-09-28T12:43:00Z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